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7843" w14:textId="7C4443B2" w:rsidR="00A673EA" w:rsidRPr="006E0D84" w:rsidRDefault="00A673EA" w:rsidP="006E0D84">
      <w:pPr>
        <w:jc w:val="center"/>
        <w:rPr>
          <w:b/>
          <w:sz w:val="40"/>
          <w:szCs w:val="40"/>
        </w:rPr>
      </w:pPr>
      <w:r w:rsidRPr="006E0D84">
        <w:rPr>
          <w:b/>
          <w:sz w:val="40"/>
          <w:szCs w:val="40"/>
        </w:rPr>
        <w:t>Pravidla</w:t>
      </w:r>
      <w:r w:rsidR="00251FCB">
        <w:rPr>
          <w:b/>
          <w:sz w:val="40"/>
          <w:szCs w:val="40"/>
        </w:rPr>
        <w:t xml:space="preserve"> RO</w:t>
      </w:r>
      <w:r w:rsidR="00991BFA">
        <w:rPr>
          <w:b/>
          <w:sz w:val="40"/>
          <w:szCs w:val="40"/>
        </w:rPr>
        <w:t>-</w:t>
      </w:r>
      <w:r w:rsidR="00251FCB">
        <w:rPr>
          <w:b/>
          <w:sz w:val="40"/>
          <w:szCs w:val="40"/>
        </w:rPr>
        <w:t>BO</w:t>
      </w:r>
      <w:r w:rsidR="001E6341">
        <w:rPr>
          <w:b/>
          <w:sz w:val="40"/>
          <w:szCs w:val="40"/>
        </w:rPr>
        <w:t xml:space="preserve"> 2024</w:t>
      </w:r>
      <w:r w:rsidR="00251FCB">
        <w:rPr>
          <w:b/>
          <w:sz w:val="40"/>
          <w:szCs w:val="40"/>
        </w:rPr>
        <w:t>!!!</w:t>
      </w:r>
    </w:p>
    <w:p w14:paraId="6043919B" w14:textId="77777777" w:rsidR="00A673EA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>Soutěž je vyhlášená ve třech věkových kategoriích:</w:t>
      </w:r>
    </w:p>
    <w:p w14:paraId="1B35DD66" w14:textId="77777777" w:rsidR="00A673EA" w:rsidRPr="00251FCB" w:rsidRDefault="00A673EA" w:rsidP="00A673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51FCB">
        <w:rPr>
          <w:sz w:val="20"/>
          <w:szCs w:val="20"/>
        </w:rPr>
        <w:t>žáci základních škol,</w:t>
      </w:r>
    </w:p>
    <w:p w14:paraId="7C7B4FB8" w14:textId="77777777" w:rsidR="00A673EA" w:rsidRPr="00251FCB" w:rsidRDefault="00A673EA" w:rsidP="00A673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51FCB">
        <w:rPr>
          <w:sz w:val="20"/>
          <w:szCs w:val="20"/>
        </w:rPr>
        <w:t>žáci středních škol,</w:t>
      </w:r>
    </w:p>
    <w:p w14:paraId="21AE327E" w14:textId="77777777" w:rsidR="00A673EA" w:rsidRPr="00251FCB" w:rsidRDefault="00A673EA" w:rsidP="00A673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otevřená kategorie určená pro všechny zájemce o robotiku z řad veřejnosti ve věku </w:t>
      </w:r>
      <w:proofErr w:type="gramStart"/>
      <w:r w:rsidRPr="00251FCB">
        <w:rPr>
          <w:sz w:val="20"/>
          <w:szCs w:val="20"/>
        </w:rPr>
        <w:t>9 - 99</w:t>
      </w:r>
      <w:proofErr w:type="gramEnd"/>
      <w:r w:rsidRPr="00251FCB">
        <w:rPr>
          <w:sz w:val="20"/>
          <w:szCs w:val="20"/>
        </w:rPr>
        <w:t xml:space="preserve"> let.</w:t>
      </w:r>
    </w:p>
    <w:p w14:paraId="32D3CDF0" w14:textId="77777777" w:rsidR="00A673EA" w:rsidRPr="00251FCB" w:rsidRDefault="00A673EA">
      <w:pPr>
        <w:rPr>
          <w:sz w:val="20"/>
          <w:szCs w:val="20"/>
          <w:u w:val="single"/>
        </w:rPr>
      </w:pPr>
      <w:r w:rsidRPr="00251FCB">
        <w:rPr>
          <w:sz w:val="20"/>
          <w:szCs w:val="20"/>
          <w:u w:val="single"/>
        </w:rPr>
        <w:t xml:space="preserve">Soutěží se v disciplínách: </w:t>
      </w:r>
    </w:p>
    <w:p w14:paraId="02903294" w14:textId="77777777" w:rsidR="00A673EA" w:rsidRPr="00251FCB" w:rsidRDefault="00A673EA">
      <w:pPr>
        <w:rPr>
          <w:b/>
          <w:sz w:val="20"/>
          <w:szCs w:val="20"/>
        </w:rPr>
      </w:pPr>
      <w:r w:rsidRPr="00251FCB">
        <w:rPr>
          <w:b/>
          <w:sz w:val="20"/>
          <w:szCs w:val="20"/>
        </w:rPr>
        <w:t>Sledovač čáry bez/s mikroprocesorem /LEGO</w:t>
      </w:r>
    </w:p>
    <w:p w14:paraId="70F108B1" w14:textId="77777777" w:rsidR="00A673EA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 xml:space="preserve">Soutěž robotů probíhá na dvou soutěžních drahách bez překážek s rozdílnou obtížností. Každý ze soutěžících má pro každou dráhu 2 soutěžní pokusy. Pořadí soutěžících se určí součtem časů z jízd na každé dráze. Neabsolvování pokusu či nedojetí do cíle je penalizováno 10 min. </w:t>
      </w:r>
    </w:p>
    <w:p w14:paraId="69E75F98" w14:textId="77777777" w:rsidR="00A673EA" w:rsidRPr="00251FCB" w:rsidRDefault="00A673EA">
      <w:pPr>
        <w:rPr>
          <w:sz w:val="20"/>
          <w:szCs w:val="20"/>
          <w:u w:val="single"/>
        </w:rPr>
      </w:pPr>
      <w:r w:rsidRPr="00251FCB">
        <w:rPr>
          <w:sz w:val="20"/>
          <w:szCs w:val="20"/>
          <w:u w:val="single"/>
        </w:rPr>
        <w:t xml:space="preserve">Technické parametry tratí: </w:t>
      </w:r>
    </w:p>
    <w:p w14:paraId="6C4B2D59" w14:textId="77777777" w:rsidR="008E0D44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 xml:space="preserve">Sledovač </w:t>
      </w:r>
      <w:proofErr w:type="gramStart"/>
      <w:r w:rsidRPr="00251FCB">
        <w:rPr>
          <w:sz w:val="20"/>
          <w:szCs w:val="20"/>
        </w:rPr>
        <w:t>čáry - Sledovaná</w:t>
      </w:r>
      <w:proofErr w:type="gramEnd"/>
      <w:r w:rsidRPr="00251FCB">
        <w:rPr>
          <w:sz w:val="20"/>
          <w:szCs w:val="20"/>
        </w:rPr>
        <w:t xml:space="preserve"> čára je černá, o šířce 15 mm, na bílém podkladu. </w:t>
      </w:r>
    </w:p>
    <w:p w14:paraId="1B179516" w14:textId="77777777" w:rsidR="008E0D44" w:rsidRPr="00251FCB" w:rsidRDefault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 xml:space="preserve">Dráha A </w:t>
      </w:r>
      <w:r w:rsidRPr="00251FCB">
        <w:rPr>
          <w:sz w:val="20"/>
          <w:szCs w:val="20"/>
        </w:rPr>
        <w:t xml:space="preserve">(jednoduchá) </w:t>
      </w:r>
      <w:r w:rsidR="00A673EA" w:rsidRPr="00251FCB">
        <w:rPr>
          <w:sz w:val="20"/>
          <w:szCs w:val="20"/>
        </w:rPr>
        <w:t xml:space="preserve">- minimální průměr zatáčky, vzdálenost sousedních čar i vzdálenost od okraje hřiště je </w:t>
      </w:r>
      <w:r w:rsidR="008A4DB4">
        <w:rPr>
          <w:sz w:val="20"/>
          <w:szCs w:val="20"/>
        </w:rPr>
        <w:t xml:space="preserve">cca </w:t>
      </w:r>
      <w:proofErr w:type="gramStart"/>
      <w:r w:rsidR="0031352E" w:rsidRPr="00251FCB">
        <w:rPr>
          <w:sz w:val="20"/>
          <w:szCs w:val="20"/>
        </w:rPr>
        <w:t>150</w:t>
      </w:r>
      <w:r w:rsidR="00A673EA" w:rsidRPr="00251FCB">
        <w:rPr>
          <w:sz w:val="20"/>
          <w:szCs w:val="20"/>
        </w:rPr>
        <w:t>mm</w:t>
      </w:r>
      <w:proofErr w:type="gramEnd"/>
      <w:r w:rsidR="00A673EA" w:rsidRPr="00251FCB">
        <w:rPr>
          <w:sz w:val="20"/>
          <w:szCs w:val="20"/>
        </w:rPr>
        <w:t>.</w:t>
      </w:r>
    </w:p>
    <w:p w14:paraId="72BF3A3E" w14:textId="77777777" w:rsidR="008E0D44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 xml:space="preserve"> </w:t>
      </w:r>
      <w:r w:rsidR="008E0D44" w:rsidRPr="00251FCB">
        <w:rPr>
          <w:b/>
          <w:sz w:val="20"/>
          <w:szCs w:val="20"/>
        </w:rPr>
        <w:t>Dráha B</w:t>
      </w:r>
      <w:r w:rsidR="008E0D44" w:rsidRPr="00251FCB">
        <w:rPr>
          <w:sz w:val="20"/>
          <w:szCs w:val="20"/>
        </w:rPr>
        <w:t xml:space="preserve"> (složitá) </w:t>
      </w:r>
      <w:r w:rsidRPr="00251FCB">
        <w:rPr>
          <w:sz w:val="20"/>
          <w:szCs w:val="20"/>
        </w:rPr>
        <w:t xml:space="preserve"> - minimální průměr zatáčky, vzdálenost sousedních čar i vzdálenost od okraje hřiště je </w:t>
      </w:r>
      <w:r w:rsidR="008A4DB4">
        <w:rPr>
          <w:sz w:val="20"/>
          <w:szCs w:val="20"/>
        </w:rPr>
        <w:t xml:space="preserve">cca </w:t>
      </w:r>
      <w:r w:rsidRPr="00251FCB">
        <w:rPr>
          <w:sz w:val="20"/>
          <w:szCs w:val="20"/>
        </w:rPr>
        <w:t xml:space="preserve">150mm. Výjimkou jsou lomené čáry. Křižovatky se projíždějí vpravo. </w:t>
      </w:r>
    </w:p>
    <w:p w14:paraId="2D2A40C7" w14:textId="77777777" w:rsidR="008E0D44" w:rsidRPr="00251FCB" w:rsidRDefault="00A673EA">
      <w:pPr>
        <w:rPr>
          <w:sz w:val="20"/>
          <w:szCs w:val="20"/>
          <w:u w:val="single"/>
        </w:rPr>
      </w:pPr>
      <w:r w:rsidRPr="00251FCB">
        <w:rPr>
          <w:sz w:val="20"/>
          <w:szCs w:val="20"/>
          <w:u w:val="single"/>
        </w:rPr>
        <w:t xml:space="preserve">Technické parametry robota: </w:t>
      </w:r>
    </w:p>
    <w:p w14:paraId="4903EDA1" w14:textId="3D4842BB" w:rsidR="008E0D44" w:rsidRPr="00251FCB" w:rsidRDefault="008E0D44" w:rsidP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 xml:space="preserve">Robot pro kategorii Sledovač čáry bez </w:t>
      </w:r>
      <w:proofErr w:type="gramStart"/>
      <w:r w:rsidRPr="00251FCB">
        <w:rPr>
          <w:b/>
          <w:sz w:val="20"/>
          <w:szCs w:val="20"/>
        </w:rPr>
        <w:t>mikroprocesoru</w:t>
      </w:r>
      <w:r w:rsidR="00B63687">
        <w:rPr>
          <w:b/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-</w:t>
      </w:r>
      <w:r w:rsidR="00B63687">
        <w:rPr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r</w:t>
      </w:r>
      <w:r w:rsidRPr="00251FCB">
        <w:rPr>
          <w:sz w:val="20"/>
          <w:szCs w:val="20"/>
        </w:rPr>
        <w:t>obot</w:t>
      </w:r>
      <w:proofErr w:type="gramEnd"/>
      <w:r w:rsidRPr="00251FCB">
        <w:rPr>
          <w:sz w:val="20"/>
          <w:szCs w:val="20"/>
        </w:rPr>
        <w:t xml:space="preserve"> může být sestaven z libovolných komponent </w:t>
      </w:r>
      <w:r w:rsidR="00B63687">
        <w:rPr>
          <w:sz w:val="20"/>
          <w:szCs w:val="20"/>
        </w:rPr>
        <w:t xml:space="preserve">a </w:t>
      </w:r>
      <w:r w:rsidRPr="00251FCB">
        <w:rPr>
          <w:sz w:val="20"/>
          <w:szCs w:val="20"/>
        </w:rPr>
        <w:t xml:space="preserve">je řízen jen analogovými komponentami. Během soutěžní jízdy není povolena žádná vnější komunikace, tj. žádné dálkové řízení. Žádný rozměr robota nesmí překročit </w:t>
      </w:r>
      <w:r w:rsidR="001E7685" w:rsidRPr="00251FCB">
        <w:rPr>
          <w:sz w:val="20"/>
          <w:szCs w:val="20"/>
        </w:rPr>
        <w:t>2</w:t>
      </w:r>
      <w:r w:rsidRPr="00251FCB">
        <w:rPr>
          <w:sz w:val="20"/>
          <w:szCs w:val="20"/>
        </w:rPr>
        <w:t xml:space="preserve">00 mm.  Pro pohon robota je možné použít pouze elektrické články s tuhým elektrolytem a maximálním napětí </w:t>
      </w:r>
      <w:r w:rsidR="001E7685" w:rsidRPr="00251FCB">
        <w:rPr>
          <w:sz w:val="20"/>
          <w:szCs w:val="20"/>
        </w:rPr>
        <w:t>12</w:t>
      </w:r>
      <w:r w:rsidRPr="00251FCB">
        <w:rPr>
          <w:sz w:val="20"/>
          <w:szCs w:val="20"/>
        </w:rPr>
        <w:t xml:space="preserve"> V.</w:t>
      </w:r>
      <w:r w:rsidR="00251FCB">
        <w:rPr>
          <w:sz w:val="20"/>
          <w:szCs w:val="20"/>
        </w:rPr>
        <w:t xml:space="preserve"> Soutěží se na </w:t>
      </w:r>
      <w:r w:rsidR="00B63687">
        <w:rPr>
          <w:sz w:val="20"/>
          <w:szCs w:val="20"/>
        </w:rPr>
        <w:t>d</w:t>
      </w:r>
      <w:r w:rsidR="00251FCB">
        <w:rPr>
          <w:sz w:val="20"/>
          <w:szCs w:val="20"/>
        </w:rPr>
        <w:t>ráze A.</w:t>
      </w:r>
    </w:p>
    <w:p w14:paraId="36C02370" w14:textId="71E86534" w:rsidR="008E0D44" w:rsidRPr="00251FCB" w:rsidRDefault="008E0D44" w:rsidP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>Robot pro kategorii Sledovač čáry s</w:t>
      </w:r>
      <w:r w:rsidR="00B63687">
        <w:rPr>
          <w:b/>
          <w:sz w:val="20"/>
          <w:szCs w:val="20"/>
        </w:rPr>
        <w:t> </w:t>
      </w:r>
      <w:proofErr w:type="spellStart"/>
      <w:proofErr w:type="gramStart"/>
      <w:r w:rsidRPr="00251FCB">
        <w:rPr>
          <w:b/>
          <w:sz w:val="20"/>
          <w:szCs w:val="20"/>
        </w:rPr>
        <w:t>mikrokontrolerem</w:t>
      </w:r>
      <w:proofErr w:type="spellEnd"/>
      <w:r w:rsidR="00B63687">
        <w:rPr>
          <w:b/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-</w:t>
      </w:r>
      <w:r w:rsidR="00B63687">
        <w:rPr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r</w:t>
      </w:r>
      <w:r w:rsidRPr="00251FCB">
        <w:rPr>
          <w:sz w:val="20"/>
          <w:szCs w:val="20"/>
        </w:rPr>
        <w:t>obot</w:t>
      </w:r>
      <w:proofErr w:type="gramEnd"/>
      <w:r w:rsidRPr="00251FCB">
        <w:rPr>
          <w:sz w:val="20"/>
          <w:szCs w:val="20"/>
        </w:rPr>
        <w:t xml:space="preserve"> může být sestaven z libovolných komponent a řízen libovolným autonomním systémem s mikrokontrolerem. Během soutěžní jízdy není povolena žádná vnější komunikace, tj. žádné dálkové řízení, ani komunikace s počítačem. Žádný rozměr robota nesmí překročit </w:t>
      </w:r>
      <w:r w:rsidR="001E7685" w:rsidRPr="00251FCB">
        <w:rPr>
          <w:sz w:val="20"/>
          <w:szCs w:val="20"/>
        </w:rPr>
        <w:t>2</w:t>
      </w:r>
      <w:r w:rsidRPr="00251FCB">
        <w:rPr>
          <w:sz w:val="20"/>
          <w:szCs w:val="20"/>
        </w:rPr>
        <w:t xml:space="preserve">00 mm.  Pro pohon robota je možné použít pouze elektrické články s tuhým elektrolytem a maximálním napětí </w:t>
      </w:r>
      <w:r w:rsidR="001E7685" w:rsidRPr="00251FCB">
        <w:rPr>
          <w:sz w:val="20"/>
          <w:szCs w:val="20"/>
        </w:rPr>
        <w:t>12</w:t>
      </w:r>
      <w:r w:rsidR="00B63687">
        <w:rPr>
          <w:sz w:val="20"/>
          <w:szCs w:val="20"/>
        </w:rPr>
        <w:t xml:space="preserve"> </w:t>
      </w:r>
      <w:r w:rsidR="001E7685" w:rsidRPr="00251FCB">
        <w:rPr>
          <w:sz w:val="20"/>
          <w:szCs w:val="20"/>
        </w:rPr>
        <w:t>V</w:t>
      </w:r>
      <w:r w:rsidRPr="00251FCB">
        <w:rPr>
          <w:sz w:val="20"/>
          <w:szCs w:val="20"/>
        </w:rPr>
        <w:t>.</w:t>
      </w:r>
      <w:r w:rsidR="00251FCB">
        <w:rPr>
          <w:sz w:val="20"/>
          <w:szCs w:val="20"/>
        </w:rPr>
        <w:t xml:space="preserve"> Soutěží se na dráze A </w:t>
      </w:r>
      <w:proofErr w:type="spellStart"/>
      <w:r w:rsidR="00251FCB">
        <w:rPr>
          <w:sz w:val="20"/>
          <w:szCs w:val="20"/>
        </w:rPr>
        <w:t>a</w:t>
      </w:r>
      <w:proofErr w:type="spellEnd"/>
      <w:r w:rsidR="00251FCB">
        <w:rPr>
          <w:sz w:val="20"/>
          <w:szCs w:val="20"/>
        </w:rPr>
        <w:t xml:space="preserve"> B.</w:t>
      </w:r>
    </w:p>
    <w:p w14:paraId="041C5363" w14:textId="6186DBF8" w:rsidR="00251FCB" w:rsidRPr="00251FCB" w:rsidRDefault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 xml:space="preserve">Robot pro kategorii Sledovač čáry </w:t>
      </w:r>
      <w:proofErr w:type="gramStart"/>
      <w:r w:rsidRPr="00251FCB">
        <w:rPr>
          <w:b/>
          <w:sz w:val="20"/>
          <w:szCs w:val="20"/>
        </w:rPr>
        <w:t>LEGO</w:t>
      </w:r>
      <w:r w:rsidR="00B63687">
        <w:rPr>
          <w:b/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-</w:t>
      </w:r>
      <w:r w:rsidR="00B63687">
        <w:rPr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r</w:t>
      </w:r>
      <w:r w:rsidRPr="00251FCB">
        <w:rPr>
          <w:sz w:val="20"/>
          <w:szCs w:val="20"/>
        </w:rPr>
        <w:t>obot</w:t>
      </w:r>
      <w:proofErr w:type="gramEnd"/>
      <w:r w:rsidRPr="00251FCB">
        <w:rPr>
          <w:sz w:val="20"/>
          <w:szCs w:val="20"/>
        </w:rPr>
        <w:t xml:space="preserve"> musí být sestaven </w:t>
      </w:r>
      <w:r w:rsidR="00991BFA">
        <w:rPr>
          <w:sz w:val="20"/>
          <w:szCs w:val="20"/>
        </w:rPr>
        <w:t xml:space="preserve">ze stavebnice LEGO bez použití dalších součástek jiných výrobců či vlastní výroby. </w:t>
      </w:r>
      <w:r w:rsidR="00A673EA" w:rsidRPr="00251FCB">
        <w:rPr>
          <w:sz w:val="20"/>
          <w:szCs w:val="20"/>
        </w:rPr>
        <w:t>Během soutěžní jízdy není povolena žádná vnější komunikace, tj. žádné dálkové řízení, ani komunikace s počítačem. Žádný rozměr robota nesmí překročit 300 mm</w:t>
      </w:r>
      <w:r w:rsidR="00251FCB" w:rsidRPr="00251FCB">
        <w:rPr>
          <w:sz w:val="20"/>
          <w:szCs w:val="20"/>
        </w:rPr>
        <w:t xml:space="preserve">. </w:t>
      </w:r>
      <w:r w:rsidR="00251FCB">
        <w:rPr>
          <w:sz w:val="20"/>
          <w:szCs w:val="20"/>
        </w:rPr>
        <w:t>Soutěží se na dráze A.</w:t>
      </w:r>
    </w:p>
    <w:p w14:paraId="11F35459" w14:textId="77777777" w:rsidR="002924B8" w:rsidRDefault="002924B8">
      <w:pPr>
        <w:rPr>
          <w:sz w:val="20"/>
          <w:szCs w:val="20"/>
          <w:u w:val="single"/>
        </w:rPr>
      </w:pPr>
    </w:p>
    <w:p w14:paraId="4DB7AC52" w14:textId="394B1F0F" w:rsidR="008E0D44" w:rsidRPr="00251FCB" w:rsidRDefault="00A673EA">
      <w:pPr>
        <w:rPr>
          <w:sz w:val="20"/>
          <w:szCs w:val="20"/>
          <w:u w:val="single"/>
        </w:rPr>
      </w:pPr>
      <w:bookmarkStart w:id="0" w:name="_GoBack"/>
      <w:bookmarkEnd w:id="0"/>
      <w:r w:rsidRPr="00251FCB">
        <w:rPr>
          <w:sz w:val="20"/>
          <w:szCs w:val="20"/>
          <w:u w:val="single"/>
        </w:rPr>
        <w:lastRenderedPageBreak/>
        <w:t xml:space="preserve">Další upřesnění: </w:t>
      </w:r>
    </w:p>
    <w:p w14:paraId="1A5A97D7" w14:textId="6A2ABDEB" w:rsidR="006E0D84" w:rsidRPr="00251FCB" w:rsidRDefault="00A673EA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Při zastavení nebo ztrátě čáry může soutěžící vrátit robota zpět na původní místo (přičte se 10 s) a pokračuje v jízdě. Během jedné jízdy jsou možné 2 opravy, čas se nezastavuje. </w:t>
      </w:r>
    </w:p>
    <w:p w14:paraId="207FC29D" w14:textId="04C4CF0B" w:rsidR="006E0D84" w:rsidRPr="00251FCB" w:rsidRDefault="008E0D44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Soutěžící projíždí každou trať </w:t>
      </w:r>
      <w:r w:rsidR="00A673EA" w:rsidRPr="00251FCB">
        <w:rPr>
          <w:sz w:val="20"/>
          <w:szCs w:val="20"/>
        </w:rPr>
        <w:t>2krát</w:t>
      </w:r>
      <w:r w:rsidR="006E0D84" w:rsidRPr="00251FCB">
        <w:rPr>
          <w:sz w:val="20"/>
          <w:szCs w:val="20"/>
        </w:rPr>
        <w:t xml:space="preserve">, při každém soutěžním pokusu </w:t>
      </w:r>
      <w:r w:rsidRPr="00251FCB">
        <w:rPr>
          <w:sz w:val="20"/>
          <w:szCs w:val="20"/>
        </w:rPr>
        <w:t>v opačném směru</w:t>
      </w:r>
      <w:r w:rsidR="00A673EA" w:rsidRPr="00251FCB">
        <w:rPr>
          <w:sz w:val="20"/>
          <w:szCs w:val="20"/>
        </w:rPr>
        <w:t xml:space="preserve">. </w:t>
      </w:r>
    </w:p>
    <w:p w14:paraId="6059BAA7" w14:textId="77777777" w:rsidR="008E0D44" w:rsidRPr="00251FCB" w:rsidRDefault="00A673EA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Pro každou kategorii bude určen maximální čas pro průjezd. </w:t>
      </w:r>
    </w:p>
    <w:p w14:paraId="6D5A8CA8" w14:textId="2A4CE973" w:rsidR="008E0D44" w:rsidRDefault="008E0D44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>Pro servis či úpravu robotů je nutno si vzít vlastní dílenské vybavení včetně prodlužovačky 230</w:t>
      </w:r>
      <w:r w:rsidR="00B63687">
        <w:rPr>
          <w:sz w:val="20"/>
          <w:szCs w:val="20"/>
        </w:rPr>
        <w:t xml:space="preserve"> </w:t>
      </w:r>
      <w:r w:rsidRPr="00251FCB">
        <w:rPr>
          <w:sz w:val="20"/>
          <w:szCs w:val="20"/>
        </w:rPr>
        <w:t xml:space="preserve">V. Připojení </w:t>
      </w:r>
      <w:r w:rsidR="00B63687">
        <w:rPr>
          <w:sz w:val="20"/>
          <w:szCs w:val="20"/>
        </w:rPr>
        <w:t>k</w:t>
      </w:r>
      <w:r w:rsidRPr="00251FCB">
        <w:rPr>
          <w:sz w:val="20"/>
          <w:szCs w:val="20"/>
        </w:rPr>
        <w:t xml:space="preserve"> </w:t>
      </w:r>
      <w:proofErr w:type="spellStart"/>
      <w:r w:rsidRPr="00251FCB">
        <w:rPr>
          <w:sz w:val="20"/>
          <w:szCs w:val="20"/>
        </w:rPr>
        <w:t>WiFi</w:t>
      </w:r>
      <w:proofErr w:type="spellEnd"/>
      <w:r w:rsidRPr="00251FCB">
        <w:rPr>
          <w:sz w:val="20"/>
          <w:szCs w:val="20"/>
        </w:rPr>
        <w:t xml:space="preserve"> </w:t>
      </w:r>
      <w:r w:rsidR="00B63687">
        <w:rPr>
          <w:sz w:val="20"/>
          <w:szCs w:val="20"/>
        </w:rPr>
        <w:t>zajistíme</w:t>
      </w:r>
      <w:r w:rsidRPr="00251FCB">
        <w:rPr>
          <w:sz w:val="20"/>
          <w:szCs w:val="20"/>
        </w:rPr>
        <w:t>.</w:t>
      </w:r>
    </w:p>
    <w:p w14:paraId="45D2E9C3" w14:textId="77777777" w:rsidR="00991BFA" w:rsidRPr="00251FCB" w:rsidRDefault="00991BFA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Soutěž řídí časoměřič pro danou dráhu 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B.</w:t>
      </w:r>
    </w:p>
    <w:sectPr w:rsidR="00991BFA" w:rsidRPr="00251FCB" w:rsidSect="00251FCB">
      <w:head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7B06" w14:textId="77777777" w:rsidR="002924B8" w:rsidRDefault="002924B8" w:rsidP="002924B8">
      <w:pPr>
        <w:spacing w:after="0" w:line="240" w:lineRule="auto"/>
      </w:pPr>
      <w:r>
        <w:separator/>
      </w:r>
    </w:p>
  </w:endnote>
  <w:endnote w:type="continuationSeparator" w:id="0">
    <w:p w14:paraId="67DEDD26" w14:textId="77777777" w:rsidR="002924B8" w:rsidRDefault="002924B8" w:rsidP="0029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4710" w14:textId="77777777" w:rsidR="002924B8" w:rsidRDefault="002924B8" w:rsidP="002924B8">
      <w:pPr>
        <w:spacing w:after="0" w:line="240" w:lineRule="auto"/>
      </w:pPr>
      <w:r>
        <w:separator/>
      </w:r>
    </w:p>
  </w:footnote>
  <w:footnote w:type="continuationSeparator" w:id="0">
    <w:p w14:paraId="6171D213" w14:textId="77777777" w:rsidR="002924B8" w:rsidRDefault="002924B8" w:rsidP="0029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5F78" w14:textId="77E57875" w:rsidR="002924B8" w:rsidRDefault="002924B8">
    <w:pPr>
      <w:pStyle w:val="Zhlav"/>
    </w:pPr>
    <w:r>
      <w:rPr>
        <w:noProof/>
      </w:rPr>
      <w:drawing>
        <wp:inline distT="0" distB="0" distL="0" distR="0" wp14:anchorId="7A78EFFC" wp14:editId="6FF6153C">
          <wp:extent cx="5760720" cy="18364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3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B4EA0" w14:textId="77777777" w:rsidR="002924B8" w:rsidRDefault="002924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743A"/>
    <w:multiLevelType w:val="hybridMultilevel"/>
    <w:tmpl w:val="388CC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6DC"/>
    <w:multiLevelType w:val="hybridMultilevel"/>
    <w:tmpl w:val="3A4A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EA"/>
    <w:rsid w:val="001E6341"/>
    <w:rsid w:val="001E7685"/>
    <w:rsid w:val="001F6C99"/>
    <w:rsid w:val="00251FCB"/>
    <w:rsid w:val="00266B75"/>
    <w:rsid w:val="002924B8"/>
    <w:rsid w:val="0031352E"/>
    <w:rsid w:val="005A6D2C"/>
    <w:rsid w:val="006E0D84"/>
    <w:rsid w:val="008A4DB4"/>
    <w:rsid w:val="008E0D44"/>
    <w:rsid w:val="00991BFA"/>
    <w:rsid w:val="00A673EA"/>
    <w:rsid w:val="00B63687"/>
    <w:rsid w:val="00E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F5E9"/>
  <w15:chartTrackingRefBased/>
  <w15:docId w15:val="{AF0635E0-917F-4E74-A822-13C3D5C8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3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4B8"/>
  </w:style>
  <w:style w:type="paragraph" w:styleId="Zpat">
    <w:name w:val="footer"/>
    <w:basedOn w:val="Normln"/>
    <w:link w:val="ZpatChar"/>
    <w:uiPriority w:val="99"/>
    <w:unhideWhenUsed/>
    <w:rsid w:val="0029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DBDBB-E296-4DCE-9193-3D533DAED5FA}">
  <ds:schemaRefs>
    <ds:schemaRef ds:uri="http://schemas.microsoft.com/office/2006/metadata/properties"/>
    <ds:schemaRef ds:uri="27c3ad4e-143e-4a0b-b86e-172c76b737d5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5d1bcc0-d21a-44dc-9ed5-2a4b93fc614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A3E36-1B28-488D-91CE-ED9DC1C7D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421E4-AE76-4AC8-9307-F3B139FF3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rc112</dc:creator>
  <cp:keywords/>
  <dc:description/>
  <cp:lastModifiedBy>Cerna Jarmila</cp:lastModifiedBy>
  <cp:revision>4</cp:revision>
  <cp:lastPrinted>2023-02-03T07:56:00Z</cp:lastPrinted>
  <dcterms:created xsi:type="dcterms:W3CDTF">2024-01-25T10:12:00Z</dcterms:created>
  <dcterms:modified xsi:type="dcterms:W3CDTF">2024-02-01T13:54:00Z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